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1EFF" w14:textId="7887D1E4" w:rsidR="00B3616E" w:rsidRDefault="00D762BD" w:rsidP="00D762BD">
      <w:pPr>
        <w:jc w:val="center"/>
        <w:rPr>
          <w:b/>
          <w:bCs/>
          <w:sz w:val="24"/>
          <w:szCs w:val="24"/>
        </w:rPr>
      </w:pPr>
      <w:r w:rsidRPr="00D762BD">
        <w:rPr>
          <w:b/>
          <w:bCs/>
          <w:sz w:val="24"/>
          <w:szCs w:val="24"/>
        </w:rPr>
        <w:t xml:space="preserve">125 მვა ტრანსფორმატორის ელექტრული გაზომვების, ზეთის ქიმიური ანალიზისა და ზეთში გახსნილი აირების </w:t>
      </w:r>
      <w:proofErr w:type="spellStart"/>
      <w:r w:rsidRPr="00D762BD">
        <w:rPr>
          <w:b/>
          <w:bCs/>
          <w:sz w:val="24"/>
          <w:szCs w:val="24"/>
        </w:rPr>
        <w:t>ქრომატოგრაფიული</w:t>
      </w:r>
      <w:proofErr w:type="spellEnd"/>
      <w:r w:rsidRPr="00D762BD">
        <w:rPr>
          <w:b/>
          <w:bCs/>
          <w:sz w:val="24"/>
          <w:szCs w:val="24"/>
        </w:rPr>
        <w:t xml:space="preserve"> ანალიზების ჩამონათვალი კაპიტალური შეკეთების წინ.</w:t>
      </w:r>
    </w:p>
    <w:p w14:paraId="501E7846" w14:textId="564638E4" w:rsidR="00D762BD" w:rsidRDefault="00D762BD" w:rsidP="00D762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ელექტრული გაზომვები:</w:t>
      </w:r>
    </w:p>
    <w:p w14:paraId="282A5E59" w14:textId="0D8DD4F6" w:rsidR="00D762BD" w:rsidRDefault="00D762BD" w:rsidP="00D762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უქმი სვლის დენისა და დანაკარგების გაზომვა დაბალი ძაბვით (380ვ)</w:t>
      </w:r>
    </w:p>
    <w:p w14:paraId="5E5109EC" w14:textId="1DC1A67B" w:rsidR="00D762BD" w:rsidRDefault="00D762BD" w:rsidP="00D762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გრაგნილების იზოლაციის წინაღობის გაზომვა</w:t>
      </w:r>
    </w:p>
    <w:p w14:paraId="2B4C47B7" w14:textId="03960F69" w:rsidR="00937072" w:rsidRDefault="00937072" w:rsidP="00D762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მაგნიტოგამტარისა</w:t>
      </w:r>
      <w:proofErr w:type="spellEnd"/>
      <w:r>
        <w:rPr>
          <w:sz w:val="24"/>
          <w:szCs w:val="24"/>
        </w:rPr>
        <w:t xml:space="preserve"> და </w:t>
      </w:r>
      <w:proofErr w:type="spellStart"/>
      <w:r>
        <w:rPr>
          <w:sz w:val="24"/>
          <w:szCs w:val="24"/>
        </w:rPr>
        <w:t>მაგნიტოგამტარის</w:t>
      </w:r>
      <w:proofErr w:type="spellEnd"/>
      <w:r>
        <w:rPr>
          <w:sz w:val="24"/>
          <w:szCs w:val="24"/>
        </w:rPr>
        <w:t xml:space="preserve"> ჩარჩოს იზოლაციის წინაღობის გაზომვა (ტრანსფორმატორის გარეთ გამოტანილი დამიწების შემთხვევაში)</w:t>
      </w:r>
    </w:p>
    <w:p w14:paraId="4706F887" w14:textId="01147C5F" w:rsidR="00D762BD" w:rsidRDefault="00D762BD" w:rsidP="00D762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გრაგნილების </w:t>
      </w:r>
      <w:proofErr w:type="spellStart"/>
      <w:r>
        <w:rPr>
          <w:sz w:val="24"/>
          <w:szCs w:val="24"/>
        </w:rPr>
        <w:t>დიელექტრიკული</w:t>
      </w:r>
      <w:proofErr w:type="spellEnd"/>
      <w:r>
        <w:rPr>
          <w:sz w:val="24"/>
          <w:szCs w:val="24"/>
        </w:rPr>
        <w:t xml:space="preserve"> დანაკარგების კუთხის ტანგენსისა (</w:t>
      </w:r>
      <w:proofErr w:type="spellStart"/>
      <w:r>
        <w:rPr>
          <w:sz w:val="24"/>
          <w:szCs w:val="24"/>
          <w:lang w:val="en-US"/>
        </w:rPr>
        <w:t>Tgδ</w:t>
      </w:r>
      <w:proofErr w:type="spellEnd"/>
      <w:r>
        <w:rPr>
          <w:sz w:val="24"/>
          <w:szCs w:val="24"/>
          <w:lang w:val="en-US"/>
        </w:rPr>
        <w:t xml:space="preserve"> %) </w:t>
      </w:r>
      <w:r>
        <w:rPr>
          <w:sz w:val="24"/>
          <w:szCs w:val="24"/>
        </w:rPr>
        <w:t>და ტევადობის გაზომვა</w:t>
      </w:r>
    </w:p>
    <w:p w14:paraId="6EC3B9D7" w14:textId="7986FBA0" w:rsidR="00D762BD" w:rsidRDefault="00D762BD" w:rsidP="00D762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შემყვანების იზოლაციის წინაღობის გაზომვა სქემებით შემყვანი-საფენი, საფენი-კორპუსი </w:t>
      </w:r>
    </w:p>
    <w:p w14:paraId="43C592AA" w14:textId="768C5BE1" w:rsidR="00D762BD" w:rsidRDefault="00D762BD" w:rsidP="00D762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შემყვანების </w:t>
      </w:r>
      <w:proofErr w:type="spellStart"/>
      <w:r>
        <w:rPr>
          <w:sz w:val="24"/>
          <w:szCs w:val="24"/>
        </w:rPr>
        <w:t>დიელექტრიკული</w:t>
      </w:r>
      <w:proofErr w:type="spellEnd"/>
      <w:r>
        <w:rPr>
          <w:sz w:val="24"/>
          <w:szCs w:val="24"/>
        </w:rPr>
        <w:t xml:space="preserve"> დანაკარგების კუთხის ტანგენსისა (</w:t>
      </w:r>
      <w:proofErr w:type="spellStart"/>
      <w:r>
        <w:rPr>
          <w:sz w:val="24"/>
          <w:szCs w:val="24"/>
          <w:lang w:val="en-US"/>
        </w:rPr>
        <w:t>Tgδ</w:t>
      </w:r>
      <w:proofErr w:type="spellEnd"/>
      <w:r>
        <w:rPr>
          <w:sz w:val="24"/>
          <w:szCs w:val="24"/>
          <w:lang w:val="en-US"/>
        </w:rPr>
        <w:t xml:space="preserve"> %) </w:t>
      </w:r>
      <w:r>
        <w:rPr>
          <w:sz w:val="24"/>
          <w:szCs w:val="24"/>
        </w:rPr>
        <w:t>და ტევადობის გაზომვა სქემებით შემყვანი-საფენი, საფენი-კორპუსი (შემყვანების საექსპლუატაციო ინსტრუქციის მიხედვით)</w:t>
      </w:r>
    </w:p>
    <w:p w14:paraId="5056FFC8" w14:textId="5606C07D" w:rsidR="00D762BD" w:rsidRDefault="00D762BD" w:rsidP="00D762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გრაგნილების </w:t>
      </w:r>
      <w:proofErr w:type="spellStart"/>
      <w:r>
        <w:rPr>
          <w:sz w:val="24"/>
          <w:szCs w:val="24"/>
        </w:rPr>
        <w:t>ომიური</w:t>
      </w:r>
      <w:proofErr w:type="spellEnd"/>
      <w:r>
        <w:rPr>
          <w:sz w:val="24"/>
          <w:szCs w:val="24"/>
        </w:rPr>
        <w:t xml:space="preserve"> წინაღობის გაზომვა ძაბვის რეგულირების მოწყობილობის ყველა მდგომარეობაში</w:t>
      </w:r>
    </w:p>
    <w:p w14:paraId="60F3521C" w14:textId="64EE8329" w:rsidR="00D762BD" w:rsidRDefault="00D762BD" w:rsidP="00D762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ტრანსფორმაციის კოეფიციენტის გაზომვა ძაბვის რეგულირების მოწყობილობის ყველა მდგომარეობაში</w:t>
      </w:r>
    </w:p>
    <w:p w14:paraId="74562D36" w14:textId="71037D96" w:rsidR="0093323F" w:rsidRDefault="0093323F" w:rsidP="00D762B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ჩაშენებული დენის ტრანსფორმატორების გაზომვა (იზოლაციის წინაღობა, ტრანსფორმაციის კოეფიციენტი, </w:t>
      </w:r>
      <w:proofErr w:type="spellStart"/>
      <w:r>
        <w:rPr>
          <w:sz w:val="24"/>
          <w:szCs w:val="24"/>
        </w:rPr>
        <w:t>პოლარობა</w:t>
      </w:r>
      <w:proofErr w:type="spellEnd"/>
      <w:r>
        <w:rPr>
          <w:sz w:val="24"/>
          <w:szCs w:val="24"/>
        </w:rPr>
        <w:t>)</w:t>
      </w:r>
    </w:p>
    <w:p w14:paraId="4D2175ED" w14:textId="5F2F7898" w:rsidR="0093323F" w:rsidRDefault="0093323F" w:rsidP="0093323F">
      <w:pPr>
        <w:jc w:val="center"/>
        <w:rPr>
          <w:b/>
          <w:bCs/>
          <w:sz w:val="24"/>
          <w:szCs w:val="24"/>
        </w:rPr>
      </w:pPr>
      <w:r w:rsidRPr="0093323F">
        <w:rPr>
          <w:b/>
          <w:bCs/>
          <w:sz w:val="24"/>
          <w:szCs w:val="24"/>
        </w:rPr>
        <w:t>ზეთის ქიმიური ანალიზები:</w:t>
      </w:r>
    </w:p>
    <w:p w14:paraId="14B1D8DC" w14:textId="18B253DF" w:rsidR="0093323F" w:rsidRDefault="0093323F" w:rsidP="009332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ძირითადი ავზის ზეთი:</w:t>
      </w:r>
    </w:p>
    <w:p w14:paraId="551DB780" w14:textId="3DC551A5" w:rsidR="0093323F" w:rsidRDefault="0093323F" w:rsidP="009332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გამრღვევი ძაბვა</w:t>
      </w:r>
    </w:p>
    <w:p w14:paraId="24322ECD" w14:textId="153A3376" w:rsidR="0093323F" w:rsidRDefault="0093323F" w:rsidP="009332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მჟავური რიცხვი</w:t>
      </w:r>
    </w:p>
    <w:p w14:paraId="2B1EF791" w14:textId="0F903127" w:rsidR="0093323F" w:rsidRDefault="0093323F" w:rsidP="009332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წყლის ნაწურის რეაქცია</w:t>
      </w:r>
    </w:p>
    <w:p w14:paraId="6CF5E2F7" w14:textId="1374F0C4" w:rsidR="0093323F" w:rsidRPr="0093323F" w:rsidRDefault="0093323F" w:rsidP="009332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დიელექტრიკული</w:t>
      </w:r>
      <w:proofErr w:type="spellEnd"/>
      <w:r>
        <w:rPr>
          <w:sz w:val="24"/>
          <w:szCs w:val="24"/>
        </w:rPr>
        <w:t xml:space="preserve"> დანაკარგების კუთხის ტანგენსი (</w:t>
      </w:r>
      <w:proofErr w:type="spellStart"/>
      <w:r>
        <w:rPr>
          <w:sz w:val="24"/>
          <w:szCs w:val="24"/>
          <w:lang w:val="en-US"/>
        </w:rPr>
        <w:t>Tgδ</w:t>
      </w:r>
      <w:proofErr w:type="spellEnd"/>
      <w:r>
        <w:rPr>
          <w:sz w:val="24"/>
          <w:szCs w:val="24"/>
          <w:lang w:val="en-US"/>
        </w:rPr>
        <w:t xml:space="preserve"> %)</w:t>
      </w:r>
    </w:p>
    <w:p w14:paraId="66D09FB7" w14:textId="5E4CD4C6" w:rsidR="0093323F" w:rsidRPr="0093323F" w:rsidRDefault="0093323F" w:rsidP="009332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ტენშემცველობა</w:t>
      </w:r>
      <w:proofErr w:type="spellEnd"/>
    </w:p>
    <w:p w14:paraId="38259CC2" w14:textId="2012040D" w:rsidR="0093323F" w:rsidRPr="0093323F" w:rsidRDefault="0093323F" w:rsidP="009332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დიელექტრიკული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შეღწევადობა</w:t>
      </w:r>
      <w:proofErr w:type="spellEnd"/>
    </w:p>
    <w:p w14:paraId="1496B785" w14:textId="3AD7EF43" w:rsidR="0093323F" w:rsidRPr="0093323F" w:rsidRDefault="0093323F" w:rsidP="009332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მექანიკური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მინარევები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სისუფთავის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კლასი</w:t>
      </w:r>
      <w:proofErr w:type="spellEnd"/>
    </w:p>
    <w:p w14:paraId="47FDD419" w14:textId="797DC697" w:rsidR="0093323F" w:rsidRPr="0093323F" w:rsidRDefault="0093323F" w:rsidP="009332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აფეთქების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ტემპერატურა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დახურულ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ტიგელში</w:t>
      </w:r>
      <w:proofErr w:type="spellEnd"/>
    </w:p>
    <w:p w14:paraId="360C4FDB" w14:textId="65BD2EEB" w:rsidR="0093323F" w:rsidRPr="0093323F" w:rsidRDefault="0093323F" w:rsidP="0093323F">
      <w:pPr>
        <w:jc w:val="both"/>
        <w:rPr>
          <w:b/>
          <w:bCs/>
          <w:sz w:val="24"/>
          <w:szCs w:val="24"/>
        </w:rPr>
      </w:pPr>
      <w:r w:rsidRPr="0093323F">
        <w:rPr>
          <w:b/>
          <w:bCs/>
          <w:sz w:val="24"/>
          <w:szCs w:val="24"/>
        </w:rPr>
        <w:t>ძაბვის რეგულირების მოწყობილობის ზეთი (არსებობის შემთხვევაში):</w:t>
      </w:r>
    </w:p>
    <w:p w14:paraId="7FC08F8F" w14:textId="4BF69143" w:rsidR="0093323F" w:rsidRDefault="0093323F" w:rsidP="0093323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გამრღვევი ძაბვა</w:t>
      </w:r>
    </w:p>
    <w:p w14:paraId="382B9D7E" w14:textId="35F527CC" w:rsidR="0093323F" w:rsidRDefault="0093323F" w:rsidP="0093323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ტენშემცველობა</w:t>
      </w:r>
      <w:proofErr w:type="spellEnd"/>
    </w:p>
    <w:p w14:paraId="09166BAC" w14:textId="77777777" w:rsidR="00BD4CE9" w:rsidRDefault="00BD4CE9" w:rsidP="00BD4CE9">
      <w:pPr>
        <w:jc w:val="both"/>
        <w:rPr>
          <w:sz w:val="24"/>
          <w:szCs w:val="24"/>
        </w:rPr>
      </w:pPr>
    </w:p>
    <w:p w14:paraId="43E845DB" w14:textId="77777777" w:rsidR="00BD4CE9" w:rsidRPr="00BD4CE9" w:rsidRDefault="00BD4CE9" w:rsidP="00BD4CE9">
      <w:pPr>
        <w:jc w:val="both"/>
        <w:rPr>
          <w:sz w:val="24"/>
          <w:szCs w:val="24"/>
        </w:rPr>
      </w:pPr>
    </w:p>
    <w:p w14:paraId="5EDDC86F" w14:textId="75D45DA4" w:rsidR="0093323F" w:rsidRDefault="00BD4CE9" w:rsidP="00BD4CE9">
      <w:pPr>
        <w:jc w:val="center"/>
        <w:rPr>
          <w:b/>
          <w:bCs/>
          <w:sz w:val="24"/>
          <w:szCs w:val="24"/>
        </w:rPr>
      </w:pPr>
      <w:r w:rsidRPr="00BD4CE9">
        <w:rPr>
          <w:b/>
          <w:bCs/>
          <w:sz w:val="24"/>
          <w:szCs w:val="24"/>
        </w:rPr>
        <w:lastRenderedPageBreak/>
        <w:t>ზეთში გახსნილი აირების ანალიზი (ქრომატოგრაფია)</w:t>
      </w:r>
    </w:p>
    <w:p w14:paraId="3B7C313B" w14:textId="7E2BE153" w:rsidR="00BD4CE9" w:rsidRDefault="00BD4CE9" w:rsidP="00BD4CE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ძირითადი ავზის ზეთში აირების შემცველობა:</w:t>
      </w:r>
    </w:p>
    <w:p w14:paraId="0B7AF0FC" w14:textId="34A6ECEC" w:rsidR="00BD4CE9" w:rsidRPr="00BD4CE9" w:rsidRDefault="00BD4CE9" w:rsidP="00BD4C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წყალბადი (</w:t>
      </w:r>
      <w:r w:rsidRPr="00BD4CE9">
        <w:rPr>
          <w:sz w:val="24"/>
          <w:szCs w:val="24"/>
          <w:lang w:val="en-US"/>
        </w:rPr>
        <w:t>H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)</w:t>
      </w:r>
    </w:p>
    <w:p w14:paraId="48DD39F0" w14:textId="65DECDAD" w:rsidR="00BD4CE9" w:rsidRPr="00BD4CE9" w:rsidRDefault="00BD4CE9" w:rsidP="00BD4C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ნახშირორჟანგი (</w:t>
      </w:r>
      <w:r w:rsidRPr="00BD4CE9">
        <w:rPr>
          <w:sz w:val="24"/>
          <w:szCs w:val="24"/>
          <w:lang w:val="en-US"/>
        </w:rPr>
        <w:t>CO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)</w:t>
      </w:r>
    </w:p>
    <w:p w14:paraId="0312FCFC" w14:textId="7463C7BA" w:rsidR="00BD4CE9" w:rsidRPr="00BD4CE9" w:rsidRDefault="00BD4CE9" w:rsidP="00BD4C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ნახშირჟანგი (</w:t>
      </w:r>
      <w:r w:rsidRPr="00BD4CE9">
        <w:rPr>
          <w:sz w:val="24"/>
          <w:szCs w:val="24"/>
          <w:lang w:val="en-US"/>
        </w:rPr>
        <w:t>CO)</w:t>
      </w:r>
    </w:p>
    <w:p w14:paraId="71591F4F" w14:textId="486F67B9" w:rsidR="00BD4CE9" w:rsidRPr="00BD4CE9" w:rsidRDefault="00BD4CE9" w:rsidP="00BD4C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ეთილენი (</w:t>
      </w:r>
      <w:r w:rsidRPr="00BD4CE9">
        <w:rPr>
          <w:sz w:val="24"/>
          <w:szCs w:val="24"/>
          <w:lang w:val="en-US"/>
        </w:rPr>
        <w:t>C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H</w:t>
      </w:r>
      <w:r w:rsidRPr="00BD4CE9">
        <w:rPr>
          <w:sz w:val="24"/>
          <w:szCs w:val="24"/>
          <w:vertAlign w:val="subscript"/>
          <w:lang w:val="en-US"/>
        </w:rPr>
        <w:t>4</w:t>
      </w:r>
      <w:r w:rsidRPr="00BD4CE9">
        <w:rPr>
          <w:sz w:val="24"/>
          <w:szCs w:val="24"/>
          <w:lang w:val="en-US"/>
        </w:rPr>
        <w:t>)</w:t>
      </w:r>
    </w:p>
    <w:p w14:paraId="134EB02E" w14:textId="59FE502A" w:rsidR="00BD4CE9" w:rsidRPr="00BD4CE9" w:rsidRDefault="00BD4CE9" w:rsidP="00BD4C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ეთანი (</w:t>
      </w:r>
      <w:r w:rsidRPr="00BD4CE9">
        <w:rPr>
          <w:sz w:val="24"/>
          <w:szCs w:val="24"/>
          <w:lang w:val="en-US"/>
        </w:rPr>
        <w:t>C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H</w:t>
      </w:r>
      <w:r w:rsidRPr="00BD4CE9">
        <w:rPr>
          <w:sz w:val="24"/>
          <w:szCs w:val="24"/>
          <w:vertAlign w:val="subscript"/>
          <w:lang w:val="en-US"/>
        </w:rPr>
        <w:t>6</w:t>
      </w:r>
      <w:r w:rsidRPr="00BD4CE9">
        <w:rPr>
          <w:sz w:val="24"/>
          <w:szCs w:val="24"/>
          <w:lang w:val="en-US"/>
        </w:rPr>
        <w:t>)</w:t>
      </w:r>
    </w:p>
    <w:p w14:paraId="6220332D" w14:textId="3BAE3B36" w:rsidR="00BD4CE9" w:rsidRPr="00BD4CE9" w:rsidRDefault="00BD4CE9" w:rsidP="00BD4C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მეთანი (</w:t>
      </w:r>
      <w:r w:rsidRPr="00BD4CE9">
        <w:rPr>
          <w:sz w:val="24"/>
          <w:szCs w:val="24"/>
          <w:lang w:val="en-US"/>
        </w:rPr>
        <w:t>CH</w:t>
      </w:r>
      <w:r w:rsidRPr="00BD4CE9">
        <w:rPr>
          <w:sz w:val="24"/>
          <w:szCs w:val="24"/>
          <w:vertAlign w:val="subscript"/>
          <w:lang w:val="en-US"/>
        </w:rPr>
        <w:t>4</w:t>
      </w:r>
      <w:r w:rsidRPr="00BD4CE9">
        <w:rPr>
          <w:sz w:val="24"/>
          <w:szCs w:val="24"/>
          <w:lang w:val="en-US"/>
        </w:rPr>
        <w:t>)</w:t>
      </w:r>
    </w:p>
    <w:p w14:paraId="116DA813" w14:textId="64A71934" w:rsidR="00BD4CE9" w:rsidRPr="00BD4CE9" w:rsidRDefault="00BD4CE9" w:rsidP="00BD4C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BD4CE9">
        <w:rPr>
          <w:sz w:val="24"/>
          <w:szCs w:val="24"/>
        </w:rPr>
        <w:t>აცეტილენი</w:t>
      </w:r>
      <w:proofErr w:type="spellEnd"/>
      <w:r w:rsidRPr="00BD4CE9">
        <w:rPr>
          <w:sz w:val="24"/>
          <w:szCs w:val="24"/>
        </w:rPr>
        <w:t xml:space="preserve"> (</w:t>
      </w:r>
      <w:r w:rsidRPr="00BD4CE9">
        <w:rPr>
          <w:sz w:val="24"/>
          <w:szCs w:val="24"/>
          <w:lang w:val="en-US"/>
        </w:rPr>
        <w:t>C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H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)</w:t>
      </w:r>
    </w:p>
    <w:p w14:paraId="7C603E9B" w14:textId="4CD79743" w:rsidR="00BD4CE9" w:rsidRPr="00BD4CE9" w:rsidRDefault="00BD4CE9" w:rsidP="00BD4CE9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წვადი აირების ჯამი (</w:t>
      </w:r>
      <w:r w:rsidRPr="00BD4CE9">
        <w:rPr>
          <w:sz w:val="24"/>
          <w:szCs w:val="24"/>
          <w:lang w:val="en-US"/>
        </w:rPr>
        <w:t>TDCG)</w:t>
      </w:r>
    </w:p>
    <w:p w14:paraId="22B42DD4" w14:textId="5F015A58" w:rsidR="00D762BD" w:rsidRDefault="00D762BD" w:rsidP="00D762BD">
      <w:pPr>
        <w:pStyle w:val="ListParagraph"/>
        <w:jc w:val="both"/>
        <w:rPr>
          <w:sz w:val="24"/>
          <w:szCs w:val="24"/>
        </w:rPr>
      </w:pPr>
    </w:p>
    <w:p w14:paraId="07A31626" w14:textId="11818B5B" w:rsidR="00BD4CE9" w:rsidRPr="0093323F" w:rsidRDefault="00BD4CE9" w:rsidP="00BD4CE9">
      <w:pPr>
        <w:jc w:val="both"/>
        <w:rPr>
          <w:b/>
          <w:bCs/>
          <w:sz w:val="24"/>
          <w:szCs w:val="24"/>
        </w:rPr>
      </w:pPr>
      <w:r w:rsidRPr="0093323F">
        <w:rPr>
          <w:b/>
          <w:bCs/>
          <w:sz w:val="24"/>
          <w:szCs w:val="24"/>
        </w:rPr>
        <w:t xml:space="preserve">ძაბვის რეგულირების მოწყობილობის </w:t>
      </w:r>
      <w:r>
        <w:rPr>
          <w:b/>
          <w:bCs/>
          <w:sz w:val="24"/>
          <w:szCs w:val="24"/>
        </w:rPr>
        <w:t>ზეთში აირების შემცველობა</w:t>
      </w:r>
      <w:r w:rsidRPr="0093323F">
        <w:rPr>
          <w:b/>
          <w:bCs/>
          <w:sz w:val="24"/>
          <w:szCs w:val="24"/>
        </w:rPr>
        <w:t xml:space="preserve"> (არსებობის შემთხვევაში):</w:t>
      </w:r>
    </w:p>
    <w:p w14:paraId="47963E3C" w14:textId="77777777" w:rsidR="00BD4CE9" w:rsidRPr="00BD4CE9" w:rsidRDefault="00BD4CE9" w:rsidP="00BD4CE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წყალბადი (</w:t>
      </w:r>
      <w:r w:rsidRPr="00BD4CE9">
        <w:rPr>
          <w:sz w:val="24"/>
          <w:szCs w:val="24"/>
          <w:lang w:val="en-US"/>
        </w:rPr>
        <w:t>H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)</w:t>
      </w:r>
    </w:p>
    <w:p w14:paraId="69DE626E" w14:textId="77777777" w:rsidR="00BD4CE9" w:rsidRPr="00BD4CE9" w:rsidRDefault="00BD4CE9" w:rsidP="00BD4CE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ნახშირორჟანგი (</w:t>
      </w:r>
      <w:r w:rsidRPr="00BD4CE9">
        <w:rPr>
          <w:sz w:val="24"/>
          <w:szCs w:val="24"/>
          <w:lang w:val="en-US"/>
        </w:rPr>
        <w:t>CO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)</w:t>
      </w:r>
    </w:p>
    <w:p w14:paraId="1372FF9D" w14:textId="77777777" w:rsidR="00BD4CE9" w:rsidRPr="00BD4CE9" w:rsidRDefault="00BD4CE9" w:rsidP="00BD4CE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ნახშირჟანგი (</w:t>
      </w:r>
      <w:r w:rsidRPr="00BD4CE9">
        <w:rPr>
          <w:sz w:val="24"/>
          <w:szCs w:val="24"/>
          <w:lang w:val="en-US"/>
        </w:rPr>
        <w:t>CO)</w:t>
      </w:r>
    </w:p>
    <w:p w14:paraId="3DC4E1DB" w14:textId="77777777" w:rsidR="00BD4CE9" w:rsidRPr="00BD4CE9" w:rsidRDefault="00BD4CE9" w:rsidP="00BD4CE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ეთილენი (</w:t>
      </w:r>
      <w:r w:rsidRPr="00BD4CE9">
        <w:rPr>
          <w:sz w:val="24"/>
          <w:szCs w:val="24"/>
          <w:lang w:val="en-US"/>
        </w:rPr>
        <w:t>C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H</w:t>
      </w:r>
      <w:r w:rsidRPr="00BD4CE9">
        <w:rPr>
          <w:sz w:val="24"/>
          <w:szCs w:val="24"/>
          <w:vertAlign w:val="subscript"/>
          <w:lang w:val="en-US"/>
        </w:rPr>
        <w:t>4</w:t>
      </w:r>
      <w:r w:rsidRPr="00BD4CE9">
        <w:rPr>
          <w:sz w:val="24"/>
          <w:szCs w:val="24"/>
          <w:lang w:val="en-US"/>
        </w:rPr>
        <w:t>)</w:t>
      </w:r>
    </w:p>
    <w:p w14:paraId="451974C3" w14:textId="77777777" w:rsidR="00BD4CE9" w:rsidRPr="00BD4CE9" w:rsidRDefault="00BD4CE9" w:rsidP="00BD4CE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ეთანი (</w:t>
      </w:r>
      <w:r w:rsidRPr="00BD4CE9">
        <w:rPr>
          <w:sz w:val="24"/>
          <w:szCs w:val="24"/>
          <w:lang w:val="en-US"/>
        </w:rPr>
        <w:t>C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H</w:t>
      </w:r>
      <w:r w:rsidRPr="00BD4CE9">
        <w:rPr>
          <w:sz w:val="24"/>
          <w:szCs w:val="24"/>
          <w:vertAlign w:val="subscript"/>
          <w:lang w:val="en-US"/>
        </w:rPr>
        <w:t>6</w:t>
      </w:r>
      <w:r w:rsidRPr="00BD4CE9">
        <w:rPr>
          <w:sz w:val="24"/>
          <w:szCs w:val="24"/>
          <w:lang w:val="en-US"/>
        </w:rPr>
        <w:t>)</w:t>
      </w:r>
    </w:p>
    <w:p w14:paraId="7CA12D62" w14:textId="77777777" w:rsidR="00BD4CE9" w:rsidRPr="00BD4CE9" w:rsidRDefault="00BD4CE9" w:rsidP="00BD4CE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მეთანი (</w:t>
      </w:r>
      <w:r w:rsidRPr="00BD4CE9">
        <w:rPr>
          <w:sz w:val="24"/>
          <w:szCs w:val="24"/>
          <w:lang w:val="en-US"/>
        </w:rPr>
        <w:t>CH</w:t>
      </w:r>
      <w:r w:rsidRPr="00BD4CE9">
        <w:rPr>
          <w:sz w:val="24"/>
          <w:szCs w:val="24"/>
          <w:vertAlign w:val="subscript"/>
          <w:lang w:val="en-US"/>
        </w:rPr>
        <w:t>4</w:t>
      </w:r>
      <w:r w:rsidRPr="00BD4CE9">
        <w:rPr>
          <w:sz w:val="24"/>
          <w:szCs w:val="24"/>
          <w:lang w:val="en-US"/>
        </w:rPr>
        <w:t>)</w:t>
      </w:r>
    </w:p>
    <w:p w14:paraId="4E5712EB" w14:textId="77777777" w:rsidR="00BD4CE9" w:rsidRPr="00BD4CE9" w:rsidRDefault="00BD4CE9" w:rsidP="00BD4CE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BD4CE9">
        <w:rPr>
          <w:sz w:val="24"/>
          <w:szCs w:val="24"/>
        </w:rPr>
        <w:t>აცეტილენი</w:t>
      </w:r>
      <w:proofErr w:type="spellEnd"/>
      <w:r w:rsidRPr="00BD4CE9">
        <w:rPr>
          <w:sz w:val="24"/>
          <w:szCs w:val="24"/>
        </w:rPr>
        <w:t xml:space="preserve"> (</w:t>
      </w:r>
      <w:r w:rsidRPr="00BD4CE9">
        <w:rPr>
          <w:sz w:val="24"/>
          <w:szCs w:val="24"/>
          <w:lang w:val="en-US"/>
        </w:rPr>
        <w:t>C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H</w:t>
      </w:r>
      <w:r w:rsidRPr="00BD4CE9">
        <w:rPr>
          <w:sz w:val="24"/>
          <w:szCs w:val="24"/>
          <w:vertAlign w:val="subscript"/>
          <w:lang w:val="en-US"/>
        </w:rPr>
        <w:t>2</w:t>
      </w:r>
      <w:r w:rsidRPr="00BD4CE9">
        <w:rPr>
          <w:sz w:val="24"/>
          <w:szCs w:val="24"/>
          <w:lang w:val="en-US"/>
        </w:rPr>
        <w:t>)</w:t>
      </w:r>
    </w:p>
    <w:p w14:paraId="7D7DA732" w14:textId="77777777" w:rsidR="00BD4CE9" w:rsidRPr="00193FE3" w:rsidRDefault="00BD4CE9" w:rsidP="00BD4CE9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D4CE9">
        <w:rPr>
          <w:sz w:val="24"/>
          <w:szCs w:val="24"/>
        </w:rPr>
        <w:t>წვადი აირების ჯამი (</w:t>
      </w:r>
      <w:r w:rsidRPr="00BD4CE9">
        <w:rPr>
          <w:sz w:val="24"/>
          <w:szCs w:val="24"/>
          <w:lang w:val="en-US"/>
        </w:rPr>
        <w:t>TDCG)</w:t>
      </w:r>
    </w:p>
    <w:p w14:paraId="1BE18FE7" w14:textId="77777777" w:rsidR="00193FE3" w:rsidRDefault="00193FE3" w:rsidP="00193FE3">
      <w:pPr>
        <w:jc w:val="both"/>
        <w:rPr>
          <w:sz w:val="24"/>
          <w:szCs w:val="24"/>
        </w:rPr>
      </w:pPr>
    </w:p>
    <w:p w14:paraId="61EC2114" w14:textId="77777777" w:rsidR="00193FE3" w:rsidRDefault="00193FE3" w:rsidP="00193FE3">
      <w:pPr>
        <w:jc w:val="both"/>
        <w:rPr>
          <w:sz w:val="24"/>
          <w:szCs w:val="24"/>
        </w:rPr>
      </w:pPr>
    </w:p>
    <w:p w14:paraId="22EAB788" w14:textId="77777777" w:rsidR="00193FE3" w:rsidRDefault="00193FE3" w:rsidP="00193FE3">
      <w:pPr>
        <w:jc w:val="both"/>
        <w:rPr>
          <w:sz w:val="24"/>
          <w:szCs w:val="24"/>
        </w:rPr>
      </w:pPr>
    </w:p>
    <w:p w14:paraId="1C479A80" w14:textId="2E06303E" w:rsidR="00193FE3" w:rsidRDefault="004B5316" w:rsidP="00193FE3">
      <w:pPr>
        <w:jc w:val="both"/>
        <w:rPr>
          <w:sz w:val="24"/>
          <w:szCs w:val="24"/>
        </w:rPr>
      </w:pPr>
      <w:r>
        <w:rPr>
          <w:sz w:val="24"/>
          <w:szCs w:val="24"/>
        </w:rPr>
        <w:t>შენიშვნა:</w:t>
      </w:r>
    </w:p>
    <w:p w14:paraId="278AA351" w14:textId="6D13833E" w:rsidR="004B5316" w:rsidRDefault="004B5316" w:rsidP="004B531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ტენდერში მონაწილე კომპანიამ </w:t>
      </w:r>
      <w:r w:rsidR="00D037D2">
        <w:rPr>
          <w:sz w:val="24"/>
          <w:szCs w:val="24"/>
        </w:rPr>
        <w:t>კომერციულ წინადადებასთან ერთად უნდა ატვირთოს აკრედიტაციის მოწმობა</w:t>
      </w:r>
      <w:r w:rsidR="00AD3903">
        <w:rPr>
          <w:sz w:val="24"/>
          <w:szCs w:val="24"/>
        </w:rPr>
        <w:t xml:space="preserve"> და ყველა </w:t>
      </w:r>
      <w:r w:rsidR="008F7E4D">
        <w:rPr>
          <w:sz w:val="24"/>
          <w:szCs w:val="24"/>
        </w:rPr>
        <w:t xml:space="preserve">ხელსაწყოს </w:t>
      </w:r>
      <w:proofErr w:type="spellStart"/>
      <w:r w:rsidR="008F7E4D">
        <w:rPr>
          <w:sz w:val="24"/>
          <w:szCs w:val="24"/>
        </w:rPr>
        <w:t>კალიბრაციის</w:t>
      </w:r>
      <w:proofErr w:type="spellEnd"/>
      <w:r w:rsidR="008F7E4D">
        <w:rPr>
          <w:sz w:val="24"/>
          <w:szCs w:val="24"/>
        </w:rPr>
        <w:t xml:space="preserve"> სერთიფიკატი</w:t>
      </w:r>
      <w:r w:rsidR="00A43069">
        <w:rPr>
          <w:sz w:val="24"/>
          <w:szCs w:val="24"/>
        </w:rPr>
        <w:t>,</w:t>
      </w:r>
      <w:r w:rsidR="008F7E4D">
        <w:rPr>
          <w:sz w:val="24"/>
          <w:szCs w:val="24"/>
        </w:rPr>
        <w:t xml:space="preserve"> რომ</w:t>
      </w:r>
      <w:r w:rsidR="00A43069">
        <w:rPr>
          <w:sz w:val="24"/>
          <w:szCs w:val="24"/>
        </w:rPr>
        <w:t>ლებიც</w:t>
      </w:r>
      <w:r w:rsidR="008F7E4D">
        <w:rPr>
          <w:sz w:val="24"/>
          <w:szCs w:val="24"/>
        </w:rPr>
        <w:t xml:space="preserve"> გამოყენებული იქნება სამუშაოს შესრულების</w:t>
      </w:r>
      <w:r w:rsidR="00A43069">
        <w:rPr>
          <w:sz w:val="24"/>
          <w:szCs w:val="24"/>
        </w:rPr>
        <w:t xml:space="preserve">ას. </w:t>
      </w:r>
    </w:p>
    <w:p w14:paraId="7C919381" w14:textId="6F215ED5" w:rsidR="00A215DA" w:rsidRPr="004B5316" w:rsidRDefault="00A215DA" w:rsidP="004B531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სამუშაო უნდა შესრულდეს მიმდინარე წლის აგვისტოს თვეში. </w:t>
      </w:r>
    </w:p>
    <w:p w14:paraId="16DBC1B6" w14:textId="77777777" w:rsidR="00BD4CE9" w:rsidRPr="00D762BD" w:rsidRDefault="00BD4CE9" w:rsidP="00D762BD">
      <w:pPr>
        <w:pStyle w:val="ListParagraph"/>
        <w:jc w:val="both"/>
        <w:rPr>
          <w:sz w:val="24"/>
          <w:szCs w:val="24"/>
        </w:rPr>
      </w:pPr>
    </w:p>
    <w:sectPr w:rsidR="00BD4CE9" w:rsidRPr="00D76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24F60"/>
    <w:multiLevelType w:val="hybridMultilevel"/>
    <w:tmpl w:val="57000F42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52F3"/>
    <w:multiLevelType w:val="hybridMultilevel"/>
    <w:tmpl w:val="9AF42BC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FB5"/>
    <w:multiLevelType w:val="hybridMultilevel"/>
    <w:tmpl w:val="2CFC3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343B"/>
    <w:multiLevelType w:val="hybridMultilevel"/>
    <w:tmpl w:val="57000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E7507"/>
    <w:multiLevelType w:val="hybridMultilevel"/>
    <w:tmpl w:val="0B3430E0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27593"/>
    <w:multiLevelType w:val="hybridMultilevel"/>
    <w:tmpl w:val="0A5EFDA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446E8"/>
    <w:multiLevelType w:val="hybridMultilevel"/>
    <w:tmpl w:val="65E69D70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658590">
    <w:abstractNumId w:val="4"/>
  </w:num>
  <w:num w:numId="2" w16cid:durableId="2079211278">
    <w:abstractNumId w:val="6"/>
  </w:num>
  <w:num w:numId="3" w16cid:durableId="546571399">
    <w:abstractNumId w:val="1"/>
  </w:num>
  <w:num w:numId="4" w16cid:durableId="12727545">
    <w:abstractNumId w:val="5"/>
  </w:num>
  <w:num w:numId="5" w16cid:durableId="1611401840">
    <w:abstractNumId w:val="0"/>
  </w:num>
  <w:num w:numId="6" w16cid:durableId="61997417">
    <w:abstractNumId w:val="3"/>
  </w:num>
  <w:num w:numId="7" w16cid:durableId="1329820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42d244d8-b581-47eb-b9e0-17c824b8571d"/>
  </w:docVars>
  <w:rsids>
    <w:rsidRoot w:val="00F37BF3"/>
    <w:rsid w:val="00193FE3"/>
    <w:rsid w:val="004B5316"/>
    <w:rsid w:val="008F7E4D"/>
    <w:rsid w:val="0093323F"/>
    <w:rsid w:val="00937072"/>
    <w:rsid w:val="00A215DA"/>
    <w:rsid w:val="00A43069"/>
    <w:rsid w:val="00AD3903"/>
    <w:rsid w:val="00B3616E"/>
    <w:rsid w:val="00BD4CE9"/>
    <w:rsid w:val="00D037D2"/>
    <w:rsid w:val="00D762BD"/>
    <w:rsid w:val="00E37D03"/>
    <w:rsid w:val="00F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2E7E"/>
  <w15:chartTrackingRefBased/>
  <w15:docId w15:val="{955864F0-118D-42CB-941D-E4F8E690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a-G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B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Georgian State Electrosystem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 Gabrielovi</dc:creator>
  <cp:keywords/>
  <dc:description/>
  <cp:lastModifiedBy>Akaki Barkalaia</cp:lastModifiedBy>
  <cp:revision>9</cp:revision>
  <dcterms:created xsi:type="dcterms:W3CDTF">2024-04-30T06:51:00Z</dcterms:created>
  <dcterms:modified xsi:type="dcterms:W3CDTF">2025-08-08T06:23:00Z</dcterms:modified>
</cp:coreProperties>
</file>